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B" w:rsidRDefault="007052DB" w:rsidP="007052DB">
      <w:pPr>
        <w:rPr>
          <w:rFonts w:cs="Arial"/>
          <w:b/>
          <w:sz w:val="28"/>
          <w:szCs w:val="28"/>
        </w:rPr>
      </w:pPr>
      <w:bookmarkStart w:id="0" w:name="OLE_LINK1"/>
    </w:p>
    <w:p w:rsidR="00583E5D" w:rsidRPr="00955293" w:rsidRDefault="007052DB" w:rsidP="007052DB">
      <w:pPr>
        <w:rPr>
          <w:rFonts w:cs="Arial"/>
          <w:b/>
          <w:sz w:val="28"/>
          <w:szCs w:val="28"/>
        </w:rPr>
      </w:pPr>
      <w:r w:rsidRPr="00955293">
        <w:rPr>
          <w:rFonts w:cs="Arial"/>
          <w:b/>
          <w:sz w:val="28"/>
          <w:szCs w:val="28"/>
        </w:rPr>
        <w:t>PRESSEMITTEILUNG</w:t>
      </w:r>
      <w:r>
        <w:rPr>
          <w:rFonts w:cs="Arial"/>
          <w:b/>
          <w:sz w:val="28"/>
          <w:szCs w:val="28"/>
        </w:rPr>
        <w:t xml:space="preserve"> </w:t>
      </w:r>
    </w:p>
    <w:bookmarkEnd w:id="0"/>
    <w:p w:rsidR="00583E5D" w:rsidRDefault="007052DB" w:rsidP="00705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Verbandsklagerecht für den Klagsverband</w:t>
      </w:r>
    </w:p>
    <w:p w:rsidR="007052DB" w:rsidRPr="00955293" w:rsidRDefault="00C70236" w:rsidP="007052DB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83E5D">
        <w:rPr>
          <w:b/>
          <w:sz w:val="28"/>
          <w:szCs w:val="28"/>
        </w:rPr>
        <w:t xml:space="preserve">it diesem Rechtsinstrument können Menschen mit Behinderungen </w:t>
      </w:r>
      <w:r w:rsidR="00F97345">
        <w:rPr>
          <w:b/>
          <w:sz w:val="28"/>
          <w:szCs w:val="28"/>
        </w:rPr>
        <w:t>wirksam</w:t>
      </w:r>
      <w:r w:rsidR="00583E5D">
        <w:rPr>
          <w:b/>
          <w:sz w:val="28"/>
          <w:szCs w:val="28"/>
        </w:rPr>
        <w:t xml:space="preserve"> vor Diskriminierung geschützt werden</w:t>
      </w:r>
      <w:r w:rsidR="007052DB">
        <w:rPr>
          <w:b/>
          <w:sz w:val="28"/>
          <w:szCs w:val="28"/>
        </w:rPr>
        <w:t xml:space="preserve"> </w:t>
      </w:r>
    </w:p>
    <w:p w:rsidR="007052DB" w:rsidRDefault="007052DB" w:rsidP="007052DB">
      <w:pPr>
        <w:rPr>
          <w:sz w:val="24"/>
          <w:szCs w:val="24"/>
        </w:rPr>
      </w:pPr>
      <w:r>
        <w:rPr>
          <w:sz w:val="24"/>
          <w:szCs w:val="24"/>
        </w:rPr>
        <w:t xml:space="preserve">„Wer Diskriminierungen von Menschen mit Behinderungen wirksam bekämpfen will, muss dem Klagverband ein Verbandsklagerecht einräumen“, appelliert Klagsverbands-Generalsekretär Volker Frey an die Parlamentsparteien. </w:t>
      </w:r>
    </w:p>
    <w:p w:rsidR="00583E5D" w:rsidRDefault="00DC7E1F" w:rsidP="007052DB">
      <w:pPr>
        <w:rPr>
          <w:sz w:val="24"/>
          <w:szCs w:val="24"/>
        </w:rPr>
      </w:pPr>
      <w:r>
        <w:rPr>
          <w:sz w:val="24"/>
          <w:szCs w:val="24"/>
        </w:rPr>
        <w:t xml:space="preserve">Mit diesem Rechtsinstrument können diskriminierende Bestimmungen und Barrieren </w:t>
      </w:r>
      <w:r w:rsidR="00F97345">
        <w:rPr>
          <w:sz w:val="24"/>
          <w:szCs w:val="24"/>
        </w:rPr>
        <w:t>für ganze Personengruppen</w:t>
      </w:r>
      <w:r w:rsidR="00583E5D">
        <w:rPr>
          <w:sz w:val="24"/>
          <w:szCs w:val="24"/>
        </w:rPr>
        <w:t xml:space="preserve"> bekämpft werden. Das ist bislang nicht möglich, weil das Behindertengleichstellungsrecht nur vorsieht, dass Einzelpersonen auf Schadenersatz klagen. </w:t>
      </w:r>
      <w:r w:rsidR="00B55E33">
        <w:rPr>
          <w:sz w:val="24"/>
          <w:szCs w:val="24"/>
        </w:rPr>
        <w:t xml:space="preserve">Bisher hat das Verbandsklagerecht nur der österreichische Behindertenrat (vormals ÖAR), der davon noch nie Gebrauch gemacht hat. </w:t>
      </w:r>
    </w:p>
    <w:p w:rsidR="006B3657" w:rsidRDefault="00B55E33" w:rsidP="007052DB">
      <w:pPr>
        <w:rPr>
          <w:sz w:val="24"/>
          <w:szCs w:val="24"/>
        </w:rPr>
      </w:pPr>
      <w:r>
        <w:rPr>
          <w:sz w:val="24"/>
          <w:szCs w:val="24"/>
        </w:rPr>
        <w:t xml:space="preserve">Leider wird in </w:t>
      </w:r>
      <w:r w:rsidR="006B3657">
        <w:rPr>
          <w:sz w:val="24"/>
          <w:szCs w:val="24"/>
        </w:rPr>
        <w:t xml:space="preserve">einem aktuellen Initiativantrag </w:t>
      </w:r>
      <w:r w:rsidR="00C475BC">
        <w:rPr>
          <w:sz w:val="24"/>
          <w:szCs w:val="24"/>
        </w:rPr>
        <w:t>(</w:t>
      </w:r>
      <w:bookmarkStart w:id="1" w:name="_GoBack"/>
      <w:r w:rsidR="00C475BC">
        <w:rPr>
          <w:sz w:val="24"/>
          <w:szCs w:val="24"/>
        </w:rPr>
        <w:t>2309/a</w:t>
      </w:r>
      <w:bookmarkEnd w:id="1"/>
      <w:r w:rsidR="00C475BC">
        <w:rPr>
          <w:sz w:val="24"/>
          <w:szCs w:val="24"/>
        </w:rPr>
        <w:t xml:space="preserve">) </w:t>
      </w:r>
      <w:r w:rsidR="006B3657">
        <w:rPr>
          <w:sz w:val="24"/>
          <w:szCs w:val="24"/>
        </w:rPr>
        <w:t xml:space="preserve">an das Parlament gefordert, </w:t>
      </w:r>
      <w:r>
        <w:rPr>
          <w:sz w:val="24"/>
          <w:szCs w:val="24"/>
        </w:rPr>
        <w:t>nur dem Behinderten</w:t>
      </w:r>
      <w:r w:rsidR="006B3657">
        <w:rPr>
          <w:sz w:val="24"/>
          <w:szCs w:val="24"/>
        </w:rPr>
        <w:t>anwalt das Ver</w:t>
      </w:r>
      <w:r>
        <w:rPr>
          <w:sz w:val="24"/>
          <w:szCs w:val="24"/>
        </w:rPr>
        <w:t>bandsklagerecht einzuräumen und nicht dem Klagsverband, der bereits zahlreiche Verfahren erfolgreich geführt hat, um Menschen mit Behinderungen zu ihrem Recht zu verhelfen</w:t>
      </w:r>
      <w:r w:rsidR="006B3657">
        <w:rPr>
          <w:sz w:val="24"/>
          <w:szCs w:val="24"/>
        </w:rPr>
        <w:t xml:space="preserve">.  </w:t>
      </w:r>
    </w:p>
    <w:p w:rsidR="00DC7E1F" w:rsidRDefault="00583E5D" w:rsidP="007052DB">
      <w:pPr>
        <w:rPr>
          <w:sz w:val="24"/>
          <w:szCs w:val="24"/>
        </w:rPr>
      </w:pPr>
      <w:r>
        <w:rPr>
          <w:sz w:val="24"/>
          <w:szCs w:val="24"/>
        </w:rPr>
        <w:t xml:space="preserve">„Es ist deshalb unumgänglich, </w:t>
      </w:r>
      <w:r w:rsidR="006B3657">
        <w:rPr>
          <w:sz w:val="24"/>
          <w:szCs w:val="24"/>
        </w:rPr>
        <w:t xml:space="preserve">auch </w:t>
      </w:r>
      <w:r>
        <w:rPr>
          <w:sz w:val="24"/>
          <w:szCs w:val="24"/>
        </w:rPr>
        <w:t xml:space="preserve">den Klagsverband auf die Liste der </w:t>
      </w:r>
      <w:proofErr w:type="spellStart"/>
      <w:r>
        <w:rPr>
          <w:sz w:val="24"/>
          <w:szCs w:val="24"/>
        </w:rPr>
        <w:t>klagsberechtigten</w:t>
      </w:r>
      <w:proofErr w:type="spellEnd"/>
      <w:r>
        <w:rPr>
          <w:sz w:val="24"/>
          <w:szCs w:val="24"/>
        </w:rPr>
        <w:t xml:space="preserve"> Organisationen zu setzen“, erklärt Frey. Als NGO habe der Klagsverband die umfassendste Erfahrung mit Klagen nach dem B</w:t>
      </w:r>
      <w:r w:rsidR="00B55E33">
        <w:rPr>
          <w:sz w:val="24"/>
          <w:szCs w:val="24"/>
        </w:rPr>
        <w:t xml:space="preserve">ehindertengleichstellungsrecht. </w:t>
      </w:r>
      <w:r>
        <w:rPr>
          <w:sz w:val="24"/>
          <w:szCs w:val="24"/>
        </w:rPr>
        <w:t>Nur mit Verbandsklagen könnten Diskriminierungen von Menschen mit Behinderungen aber über den Einzelfall hinaus erfolgreich bekämpft werden.</w:t>
      </w:r>
    </w:p>
    <w:p w:rsidR="00583E5D" w:rsidRDefault="00583E5D" w:rsidP="007052DB">
      <w:pPr>
        <w:rPr>
          <w:sz w:val="24"/>
          <w:szCs w:val="24"/>
        </w:rPr>
      </w:pPr>
      <w:r>
        <w:rPr>
          <w:sz w:val="24"/>
          <w:szCs w:val="24"/>
        </w:rPr>
        <w:t xml:space="preserve">Wenn die Verbandsklage mit einem Anspruch auf Unterlassung oder Beseitigung verbunden ist, </w:t>
      </w:r>
      <w:r w:rsidR="00F97345">
        <w:rPr>
          <w:sz w:val="24"/>
          <w:szCs w:val="24"/>
        </w:rPr>
        <w:t xml:space="preserve">könnten Barrieren tatsächlich beseitigt werden. Das </w:t>
      </w:r>
      <w:r w:rsidR="00B55E33">
        <w:rPr>
          <w:sz w:val="24"/>
          <w:szCs w:val="24"/>
        </w:rPr>
        <w:t>wäre mit dem vorliegenden Antrag  nicht möglich, weil darin nur Großunternehmen umfasst sind, die in Österreich eine verschwindend geringe Zahl ausmachen.</w:t>
      </w:r>
    </w:p>
    <w:p w:rsidR="00583E5D" w:rsidRPr="00F97345" w:rsidRDefault="00F97345" w:rsidP="007052DB">
      <w:pPr>
        <w:rPr>
          <w:b/>
          <w:sz w:val="24"/>
          <w:szCs w:val="24"/>
        </w:rPr>
      </w:pPr>
      <w:r w:rsidRPr="00F97345">
        <w:rPr>
          <w:b/>
          <w:sz w:val="24"/>
          <w:szCs w:val="24"/>
        </w:rPr>
        <w:t>Völkerrechtliche Verpflichtungen umsetzen</w:t>
      </w:r>
    </w:p>
    <w:p w:rsidR="00583E5D" w:rsidRDefault="00583E5D" w:rsidP="007052DB">
      <w:pPr>
        <w:rPr>
          <w:sz w:val="24"/>
          <w:szCs w:val="24"/>
        </w:rPr>
      </w:pPr>
      <w:r>
        <w:rPr>
          <w:sz w:val="24"/>
          <w:szCs w:val="24"/>
        </w:rPr>
        <w:t>Mit einer Verbandsklagemöglichkeit für den Klagsverband würde Österreich seinen völkerrechtlichen Verpflichtungen nachkommen, die mit der Ratifizierung der UN-Behindertenrechtskonvention eingegangen wurden. Aber auch im Bericht zur Evaluierung des Behindertengleichstellungsrechts (Seite 157) aus dem Jahr 2012 wurde die Möglichkeit einer Verbandsklage für den Klagsverband ausdrücklich gefordert.</w:t>
      </w:r>
    </w:p>
    <w:p w:rsidR="00583E5D" w:rsidRDefault="00583E5D" w:rsidP="007052DB">
      <w:pPr>
        <w:rPr>
          <w:sz w:val="24"/>
          <w:szCs w:val="24"/>
        </w:rPr>
      </w:pPr>
    </w:p>
    <w:p w:rsidR="007052DB" w:rsidRDefault="007052DB" w:rsidP="007052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52DB" w:rsidRDefault="007052DB" w:rsidP="007052DB">
      <w:pPr>
        <w:rPr>
          <w:b/>
          <w:sz w:val="24"/>
          <w:szCs w:val="24"/>
        </w:rPr>
      </w:pPr>
      <w:r w:rsidRPr="009A77CC">
        <w:rPr>
          <w:b/>
          <w:sz w:val="24"/>
          <w:szCs w:val="24"/>
        </w:rPr>
        <w:t>Rückfrag</w:t>
      </w:r>
      <w:r>
        <w:rPr>
          <w:b/>
          <w:sz w:val="24"/>
          <w:szCs w:val="24"/>
        </w:rPr>
        <w:t>e</w:t>
      </w:r>
      <w:r w:rsidRPr="009A77CC">
        <w:rPr>
          <w:b/>
          <w:sz w:val="24"/>
          <w:szCs w:val="24"/>
        </w:rPr>
        <w:t>hinweis:</w:t>
      </w:r>
    </w:p>
    <w:p w:rsidR="007052DB" w:rsidRDefault="007052DB" w:rsidP="007052DB">
      <w:pPr>
        <w:rPr>
          <w:b/>
          <w:sz w:val="24"/>
          <w:szCs w:val="24"/>
        </w:rPr>
      </w:pPr>
      <w:proofErr w:type="spellStart"/>
      <w:r w:rsidRPr="007052DB">
        <w:rPr>
          <w:sz w:val="24"/>
          <w:szCs w:val="24"/>
        </w:rPr>
        <w:t>M</w:t>
      </w:r>
      <w:r w:rsidRPr="00F07029">
        <w:rPr>
          <w:sz w:val="24"/>
          <w:szCs w:val="24"/>
        </w:rPr>
        <w:t>Mag</w:t>
      </w:r>
      <w:proofErr w:type="spellEnd"/>
      <w:r w:rsidRPr="00F07029">
        <w:rPr>
          <w:sz w:val="24"/>
          <w:szCs w:val="24"/>
        </w:rPr>
        <w:t>.</w:t>
      </w:r>
      <w:r>
        <w:rPr>
          <w:sz w:val="24"/>
          <w:szCs w:val="24"/>
        </w:rPr>
        <w:t xml:space="preserve"> Volker Frey, Tel. 0699/11216149, volker.frey</w:t>
      </w:r>
      <w:r w:rsidRPr="00F07029">
        <w:rPr>
          <w:sz w:val="24"/>
          <w:szCs w:val="24"/>
        </w:rPr>
        <w:t>@klagsverband.at</w:t>
      </w:r>
    </w:p>
    <w:p w:rsidR="007052DB" w:rsidRPr="007052DB" w:rsidRDefault="007052DB" w:rsidP="007052DB">
      <w:pPr>
        <w:rPr>
          <w:sz w:val="24"/>
          <w:szCs w:val="24"/>
          <w:lang w:val="de-AT"/>
        </w:rPr>
      </w:pPr>
    </w:p>
    <w:p w:rsidR="007052DB" w:rsidRPr="007052DB" w:rsidRDefault="007052DB" w:rsidP="007052DB">
      <w:pPr>
        <w:rPr>
          <w:lang w:val="de-AT"/>
        </w:rPr>
      </w:pPr>
    </w:p>
    <w:p w:rsidR="007052DB" w:rsidRPr="007052DB" w:rsidRDefault="007052DB" w:rsidP="007052DB">
      <w:pPr>
        <w:rPr>
          <w:lang w:val="de-AT"/>
        </w:rPr>
      </w:pPr>
    </w:p>
    <w:p w:rsidR="00167FC6" w:rsidRPr="007052DB" w:rsidRDefault="00167FC6">
      <w:pPr>
        <w:rPr>
          <w:lang w:val="de-AT"/>
        </w:rPr>
      </w:pPr>
    </w:p>
    <w:sectPr w:rsidR="00167FC6" w:rsidRPr="007052DB" w:rsidSect="00AF00B3">
      <w:headerReference w:type="default" r:id="rId6"/>
      <w:footerReference w:type="default" r:id="rId7"/>
      <w:footnotePr>
        <w:pos w:val="beneathText"/>
      </w:footnotePr>
      <w:pgSz w:w="11905" w:h="16837"/>
      <w:pgMar w:top="1417" w:right="1417" w:bottom="113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B3" w:rsidRDefault="007A3750">
    <w:pPr>
      <w:pStyle w:val="Fuzeile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Bankverbindung: Bank Austria</w:t>
    </w:r>
    <w:r w:rsidRPr="000E5732">
      <w:rPr>
        <w:rFonts w:ascii="Tahoma" w:hAnsi="Tahoma" w:cs="Tahoma"/>
        <w:sz w:val="18"/>
        <w:szCs w:val="18"/>
      </w:rPr>
      <w:t xml:space="preserve">, </w:t>
    </w:r>
    <w:r w:rsidRPr="000E5732">
      <w:rPr>
        <w:rStyle w:val="iceouttxt"/>
        <w:rFonts w:ascii="Tahoma" w:hAnsi="Tahoma" w:cs="Tahoma"/>
        <w:sz w:val="18"/>
        <w:szCs w:val="18"/>
      </w:rPr>
      <w:t>IBAN: AT341200050786669</w:t>
    </w:r>
    <w:r w:rsidRPr="000E5732">
      <w:rPr>
        <w:rStyle w:val="iceouttxt"/>
        <w:rFonts w:ascii="Tahoma" w:hAnsi="Tahoma" w:cs="Tahoma"/>
        <w:sz w:val="18"/>
        <w:szCs w:val="18"/>
      </w:rPr>
      <w:t xml:space="preserve">801 </w:t>
    </w:r>
    <w:r w:rsidRPr="000E5732">
      <w:rPr>
        <w:rFonts w:ascii="Tahoma" w:hAnsi="Tahoma" w:cs="Tahoma"/>
        <w:sz w:val="18"/>
        <w:szCs w:val="18"/>
      </w:rPr>
      <w:t>BIC: BKAUATWW</w:t>
    </w:r>
  </w:p>
  <w:p w:rsidR="00AF00B3" w:rsidRDefault="007A3750">
    <w:pPr>
      <w:pStyle w:val="Fuzeile"/>
      <w:jc w:val="center"/>
      <w:rPr>
        <w:rFonts w:ascii="Tahoma" w:hAnsi="Tahoma" w:cs="Tahoma"/>
        <w:sz w:val="18"/>
        <w:szCs w:val="18"/>
      </w:rPr>
    </w:pPr>
    <w:r w:rsidRPr="00570EC1">
      <w:rPr>
        <w:rFonts w:ascii="Tahoma" w:hAnsi="Tahoma" w:cs="Tahoma"/>
        <w:sz w:val="18"/>
        <w:szCs w:val="18"/>
      </w:rPr>
      <w:t xml:space="preserve">ZVR Zahl </w:t>
    </w:r>
    <w:r>
      <w:rPr>
        <w:rFonts w:ascii="Tahoma" w:hAnsi="Tahoma" w:cs="Tahoma"/>
        <w:sz w:val="18"/>
        <w:szCs w:val="18"/>
      </w:rPr>
      <w:t>492362796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48"/>
      <w:gridCol w:w="7753"/>
    </w:tblGrid>
    <w:tr w:rsidR="00AF00B3">
      <w:trPr>
        <w:trHeight w:val="1253"/>
      </w:trPr>
      <w:tc>
        <w:tcPr>
          <w:tcW w:w="1548" w:type="dxa"/>
        </w:tcPr>
        <w:p w:rsidR="00AF00B3" w:rsidRDefault="007A3750">
          <w:pPr>
            <w:pStyle w:val="Kopfzeile"/>
            <w:snapToGrid w:val="0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3B07035B" wp14:editId="17188344">
                <wp:extent cx="800100" cy="7334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3" w:type="dxa"/>
        </w:tcPr>
        <w:p w:rsidR="00AF00B3" w:rsidRDefault="007A3750">
          <w:pPr>
            <w:pStyle w:val="Kopfzeile"/>
            <w:snapToGrid w:val="0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KLAGSVERBAND ZUR DURCHSETZUNG DER RECHTE VON DISKRIMINIERUNGSOPFERN</w:t>
          </w:r>
        </w:p>
        <w:p w:rsidR="00AF00B3" w:rsidRDefault="007A3750">
          <w:pPr>
            <w:pStyle w:val="Kopfzeile"/>
            <w:jc w:val="right"/>
            <w:rPr>
              <w:rFonts w:ascii="Tahoma" w:hAnsi="Tahoma" w:cs="Tahoma"/>
              <w:sz w:val="18"/>
              <w:szCs w:val="18"/>
            </w:rPr>
          </w:pPr>
          <w:proofErr w:type="spellStart"/>
          <w:r>
            <w:rPr>
              <w:rFonts w:ascii="Tahoma" w:hAnsi="Tahoma" w:cs="Tahoma"/>
              <w:sz w:val="18"/>
              <w:szCs w:val="18"/>
            </w:rPr>
            <w:t>Schönbrunner</w:t>
          </w:r>
          <w:proofErr w:type="spellEnd"/>
          <w:r>
            <w:rPr>
              <w:rFonts w:ascii="Tahoma" w:hAnsi="Tahoma" w:cs="Tahoma"/>
              <w:sz w:val="18"/>
              <w:szCs w:val="18"/>
            </w:rPr>
            <w:t xml:space="preserve"> Straße 119/13, Eingang: Am Hundsturm 7, 1050 Wien </w:t>
          </w:r>
        </w:p>
        <w:p w:rsidR="00AF00B3" w:rsidRPr="00AD5A31" w:rsidRDefault="007A3750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AD5A31">
            <w:rPr>
              <w:rFonts w:ascii="Tahoma" w:hAnsi="Tahoma" w:cs="Tahoma"/>
              <w:sz w:val="18"/>
              <w:szCs w:val="18"/>
              <w:lang w:val="en-US"/>
            </w:rPr>
            <w:t>W: www.klagsverband.at</w:t>
          </w:r>
        </w:p>
        <w:p w:rsidR="00AF00B3" w:rsidRPr="00AD5A31" w:rsidRDefault="007A3750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en-US"/>
            </w:rPr>
          </w:pPr>
          <w:r w:rsidRPr="00AD5A31">
            <w:rPr>
              <w:rFonts w:ascii="Tahoma" w:hAnsi="Tahoma" w:cs="Tahoma"/>
              <w:sz w:val="18"/>
              <w:szCs w:val="18"/>
              <w:lang w:val="en-US"/>
            </w:rPr>
            <w:t>M: info@klagsverband.at</w:t>
          </w:r>
        </w:p>
        <w:p w:rsidR="00AF00B3" w:rsidRDefault="007A3750">
          <w:pPr>
            <w:pStyle w:val="Kopfzeile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T: +43-1-961 05 85-13</w:t>
          </w:r>
        </w:p>
      </w:tc>
    </w:tr>
  </w:tbl>
  <w:p w:rsidR="00AF00B3" w:rsidRDefault="007A37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DB"/>
    <w:rsid w:val="00167FC6"/>
    <w:rsid w:val="00583E5D"/>
    <w:rsid w:val="005F2BEE"/>
    <w:rsid w:val="006B3657"/>
    <w:rsid w:val="007052DB"/>
    <w:rsid w:val="007A3750"/>
    <w:rsid w:val="00B55E33"/>
    <w:rsid w:val="00C475BC"/>
    <w:rsid w:val="00C70236"/>
    <w:rsid w:val="00DC7E1F"/>
    <w:rsid w:val="00F9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2DB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52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7052DB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rsid w:val="007052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7052DB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iceouttxt">
    <w:name w:val="iceouttxt"/>
    <w:rsid w:val="007052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2DB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52DB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052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KopfzeileZchn">
    <w:name w:val="Kopfzeile Zchn"/>
    <w:basedOn w:val="Absatz-Standardschriftart"/>
    <w:link w:val="Kopfzeile"/>
    <w:rsid w:val="007052DB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rsid w:val="007052D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rsid w:val="007052DB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customStyle="1" w:styleId="iceouttxt">
    <w:name w:val="iceouttxt"/>
    <w:rsid w:val="007052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2DB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59AB-19C0-400D-9DC8-D1383996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</dc:creator>
  <cp:lastModifiedBy>KLAV</cp:lastModifiedBy>
  <cp:revision>4</cp:revision>
  <cp:lastPrinted>2017-09-26T12:59:00Z</cp:lastPrinted>
  <dcterms:created xsi:type="dcterms:W3CDTF">2017-09-26T12:21:00Z</dcterms:created>
  <dcterms:modified xsi:type="dcterms:W3CDTF">2017-09-26T13:29:00Z</dcterms:modified>
</cp:coreProperties>
</file>